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C8" w:rsidRDefault="00C104C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16" w:lineRule="auto"/>
        <w:jc w:val="both"/>
        <w:rPr>
          <w:rFonts w:ascii="Lucida Grande" w:eastAsia="Lucida Grande" w:hAnsi="Lucida Grande" w:cs="Lucida Grande"/>
          <w:b/>
          <w:bCs/>
          <w:sz w:val="32"/>
          <w:szCs w:val="32"/>
        </w:rPr>
      </w:pPr>
    </w:p>
    <w:p w:rsidR="00C104C8" w:rsidRDefault="00525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Ответственность за нарушение законодательства об охране объектов культурного наследия</w:t>
      </w:r>
    </w:p>
    <w:p w:rsidR="00C104C8" w:rsidRDefault="00C104C8">
      <w:pPr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</w:p>
    <w:p w:rsidR="00C104C8" w:rsidRDefault="00525193">
      <w:pPr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Нарушителем закона могут быть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признаны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C104C8" w:rsidRDefault="00525193">
      <w:pPr>
        <w:pStyle w:val="a6"/>
        <w:numPr>
          <w:ilvl w:val="0"/>
          <w:numId w:val="2"/>
        </w:numPr>
        <w:tabs>
          <w:tab w:val="clear" w:pos="229"/>
          <w:tab w:val="num" w:pos="1030"/>
        </w:tabs>
        <w:spacing w:after="0" w:line="240" w:lineRule="auto"/>
        <w:ind w:left="1030" w:hanging="180"/>
        <w:rPr>
          <w:rFonts w:ascii="Times New Roman" w:eastAsia="Times New Roman" w:hAnsi="Times New Roman" w:cs="Times New Roman"/>
          <w:position w:val="-2"/>
        </w:rPr>
      </w:pPr>
      <w:r>
        <w:rPr>
          <w:rFonts w:hAnsi="Times New Roman"/>
          <w:sz w:val="28"/>
          <w:szCs w:val="28"/>
        </w:rPr>
        <w:t>гражданин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повлекших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ascii="Times New Roman"/>
          <w:sz w:val="28"/>
          <w:szCs w:val="28"/>
        </w:rPr>
        <w:t>;</w:t>
      </w:r>
    </w:p>
    <w:p w:rsidR="00C104C8" w:rsidRDefault="00525193">
      <w:pPr>
        <w:pStyle w:val="a6"/>
        <w:numPr>
          <w:ilvl w:val="0"/>
          <w:numId w:val="2"/>
        </w:numPr>
        <w:tabs>
          <w:tab w:val="clear" w:pos="229"/>
          <w:tab w:val="num" w:pos="1030"/>
        </w:tabs>
        <w:spacing w:after="0" w:line="240" w:lineRule="auto"/>
        <w:ind w:left="1030" w:hanging="180"/>
        <w:rPr>
          <w:rFonts w:ascii="Times New Roman" w:eastAsia="Times New Roman" w:hAnsi="Times New Roman" w:cs="Times New Roman"/>
          <w:position w:val="-2"/>
        </w:rPr>
      </w:pPr>
      <w:r>
        <w:rPr>
          <w:rFonts w:hAnsi="Times New Roman"/>
          <w:sz w:val="28"/>
          <w:szCs w:val="28"/>
        </w:rPr>
        <w:t>должностное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епархиальный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архиерей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настоятель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храма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монастыря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наместник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монастыря</w:t>
      </w:r>
      <w:r>
        <w:rPr>
          <w:rFonts w:ascii="Times New Roman"/>
          <w:sz w:val="28"/>
          <w:szCs w:val="28"/>
        </w:rPr>
        <w:t>;</w:t>
      </w:r>
    </w:p>
    <w:p w:rsidR="00C104C8" w:rsidRDefault="00525193">
      <w:pPr>
        <w:pStyle w:val="a6"/>
        <w:numPr>
          <w:ilvl w:val="0"/>
          <w:numId w:val="2"/>
        </w:numPr>
        <w:tabs>
          <w:tab w:val="clear" w:pos="229"/>
          <w:tab w:val="num" w:pos="1030"/>
        </w:tabs>
        <w:spacing w:after="0" w:line="240" w:lineRule="auto"/>
        <w:ind w:left="1030" w:hanging="180"/>
        <w:rPr>
          <w:rFonts w:ascii="Times New Roman" w:eastAsia="Times New Roman" w:hAnsi="Times New Roman" w:cs="Times New Roman"/>
          <w:position w:val="-2"/>
        </w:rPr>
      </w:pPr>
      <w:r>
        <w:rPr>
          <w:rFonts w:hAnsi="Times New Roman"/>
          <w:sz w:val="28"/>
          <w:szCs w:val="28"/>
        </w:rPr>
        <w:t>юридическое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епархия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монастырь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</w:t>
      </w:r>
      <w:r>
        <w:rPr>
          <w:rFonts w:ascii="Times New Roman"/>
          <w:sz w:val="28"/>
          <w:szCs w:val="28"/>
        </w:rPr>
        <w:t>.</w:t>
      </w:r>
    </w:p>
    <w:p w:rsidR="00C104C8" w:rsidRDefault="00C104C8">
      <w:pPr>
        <w:pStyle w:val="a6"/>
        <w:spacing w:after="0" w:line="240" w:lineRule="auto"/>
        <w:ind w:left="850"/>
        <w:rPr>
          <w:rFonts w:ascii="Times New Roman" w:eastAsia="Times New Roman" w:hAnsi="Times New Roman" w:cs="Times New Roman"/>
          <w:sz w:val="28"/>
          <w:szCs w:val="28"/>
        </w:rPr>
      </w:pPr>
    </w:p>
    <w:p w:rsidR="00C104C8" w:rsidRDefault="0052519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соответствии со статьей 243 Уголовного кодекса Российской Федерации уничтожение или повреждение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памятников истории, культуры или объектов, взятых под охрану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а также предметов или документов, имеющих историческую или культурную ценность, наказываются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до 500 тысяч рублей или в размере заработной платы или иного дохода осужденного за период от 1-го года до 3-х лет, либо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работами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 до 480-ти часов, либо принудительными работами на срок до 5-ти лет, либо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лишением свободы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тот же срок.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104C8" w:rsidRDefault="00C104C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4C8" w:rsidRDefault="0052519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Выдержки из последней редакции Кодекса Российской Федерации об административных правонарушениях (Федеральный закон № 195-ФЗ, с 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менениями от 07.05.2013):</w:t>
      </w:r>
    </w:p>
    <w:p w:rsidR="00C104C8" w:rsidRDefault="0052519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7.13.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Нарушение требований сохранения,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государственной охраны объектов культурного наследия (памятников истории и культуры) народов Российской Федерации, их территорий либо несоблюдение ограничений, установл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енных в границах  их  зон охраны влечет наложение административного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граждан в размере до 200 тысяч рублей; на должностных лиц – до 400 тысяч  рублей; на юридических лиц – до 5 миллионов рублей.</w:t>
      </w:r>
      <w:proofErr w:type="gramEnd"/>
    </w:p>
    <w:p w:rsidR="00C104C8" w:rsidRDefault="0052519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7.14.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Уничтожение или повреждение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льтурного наследия (памятников истории и культуры) народов Российской Федерации влекут наложение административного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юридических лиц в размере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500 тысяч  до 60 миллионов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Влекут наложение административных штрафов в размере от 1500 рублей </w:t>
      </w:r>
      <w:r>
        <w:rPr>
          <w:rFonts w:ascii="Times New Roman" w:eastAsia="Times New Roman" w:hAnsi="Times New Roman" w:cs="Times New Roman"/>
          <w:sz w:val="28"/>
          <w:szCs w:val="28"/>
        </w:rPr>
        <w:t>до 5 миллионов рублей также следующие действия:</w:t>
      </w:r>
    </w:p>
    <w:p w:rsidR="00C104C8" w:rsidRDefault="00525193">
      <w:pPr>
        <w:numPr>
          <w:ilvl w:val="0"/>
          <w:numId w:val="3"/>
        </w:numPr>
        <w:tabs>
          <w:tab w:val="clear" w:pos="229"/>
          <w:tab w:val="num" w:pos="1030"/>
        </w:tabs>
        <w:spacing w:after="0" w:line="240" w:lineRule="auto"/>
        <w:ind w:left="180" w:firstLine="670"/>
        <w:jc w:val="both"/>
        <w:rPr>
          <w:rFonts w:ascii="Times New Roman" w:eastAsia="Times New Roman" w:hAnsi="Times New Roman" w:cs="Times New Roman"/>
          <w:position w:val="-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или проведение земляных, строительных или иных работ без разрешения;</w:t>
      </w:r>
    </w:p>
    <w:p w:rsidR="00C104C8" w:rsidRDefault="00525193">
      <w:pPr>
        <w:numPr>
          <w:ilvl w:val="0"/>
          <w:numId w:val="3"/>
        </w:numPr>
        <w:tabs>
          <w:tab w:val="clear" w:pos="229"/>
          <w:tab w:val="num" w:pos="1030"/>
        </w:tabs>
        <w:spacing w:after="0" w:line="240" w:lineRule="auto"/>
        <w:ind w:left="180" w:firstLine="670"/>
        <w:jc w:val="both"/>
        <w:rPr>
          <w:rFonts w:ascii="Times New Roman" w:eastAsia="Times New Roman" w:hAnsi="Times New Roman" w:cs="Times New Roman"/>
          <w:position w:val="-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неисполнение обязанности по приостановлению работ в случае обнаружения объекта, обладающего признаками объекта культурного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наследия; </w:t>
      </w:r>
    </w:p>
    <w:p w:rsidR="00C104C8" w:rsidRDefault="00525193">
      <w:pPr>
        <w:numPr>
          <w:ilvl w:val="0"/>
          <w:numId w:val="3"/>
        </w:numPr>
        <w:tabs>
          <w:tab w:val="clear" w:pos="229"/>
          <w:tab w:val="num" w:pos="1030"/>
        </w:tabs>
        <w:spacing w:after="0" w:line="240" w:lineRule="auto"/>
        <w:ind w:left="180" w:firstLine="670"/>
        <w:jc w:val="both"/>
        <w:rPr>
          <w:rFonts w:ascii="Times New Roman" w:eastAsia="Times New Roman" w:hAnsi="Times New Roman" w:cs="Times New Roman"/>
          <w:position w:val="-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археологических разведок или раскопок без разрешения; </w:t>
      </w:r>
    </w:p>
    <w:p w:rsidR="00C104C8" w:rsidRDefault="00525193">
      <w:pPr>
        <w:numPr>
          <w:ilvl w:val="0"/>
          <w:numId w:val="3"/>
        </w:numPr>
        <w:tabs>
          <w:tab w:val="clear" w:pos="229"/>
          <w:tab w:val="num" w:pos="1030"/>
        </w:tabs>
        <w:spacing w:after="0" w:line="240" w:lineRule="auto"/>
        <w:ind w:left="180" w:firstLine="670"/>
        <w:jc w:val="both"/>
        <w:rPr>
          <w:position w:val="-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невыполнение в срок законного предписания органа, осуществляющего государственный надзор</w:t>
      </w:r>
    </w:p>
    <w:sectPr w:rsidR="00C104C8" w:rsidSect="00C104C8">
      <w:footerReference w:type="default" r:id="rId7"/>
      <w:pgSz w:w="11900" w:h="16840"/>
      <w:pgMar w:top="709" w:right="566" w:bottom="709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93" w:rsidRDefault="00525193" w:rsidP="00C104C8">
      <w:pPr>
        <w:spacing w:after="0" w:line="240" w:lineRule="auto"/>
      </w:pPr>
      <w:r>
        <w:separator/>
      </w:r>
    </w:p>
  </w:endnote>
  <w:endnote w:type="continuationSeparator" w:id="0">
    <w:p w:rsidR="00525193" w:rsidRDefault="00525193" w:rsidP="00C1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C8" w:rsidRDefault="00C104C8">
    <w:pPr>
      <w:pStyle w:val="a5"/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 w:rsidR="00525193"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E2A0B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93" w:rsidRDefault="00525193" w:rsidP="00C104C8">
      <w:pPr>
        <w:spacing w:after="0" w:line="240" w:lineRule="auto"/>
      </w:pPr>
      <w:r>
        <w:separator/>
      </w:r>
    </w:p>
  </w:footnote>
  <w:footnote w:type="continuationSeparator" w:id="0">
    <w:p w:rsidR="00525193" w:rsidRDefault="00525193" w:rsidP="00C10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52A"/>
    <w:multiLevelType w:val="multilevel"/>
    <w:tmpl w:val="902A1A00"/>
    <w:styleLink w:val="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000000"/>
        <w:position w:val="-2"/>
        <w:sz w:val="22"/>
        <w:szCs w:val="22"/>
        <w:u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000000"/>
        <w:position w:val="-2"/>
        <w:sz w:val="28"/>
        <w:szCs w:val="28"/>
        <w:u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000000"/>
        <w:position w:val="-2"/>
        <w:sz w:val="28"/>
        <w:szCs w:val="28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000000"/>
        <w:position w:val="-2"/>
        <w:sz w:val="28"/>
        <w:szCs w:val="28"/>
        <w:u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000000"/>
        <w:position w:val="-2"/>
        <w:sz w:val="28"/>
        <w:szCs w:val="28"/>
        <w:u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000000"/>
        <w:position w:val="-2"/>
        <w:sz w:val="28"/>
        <w:szCs w:val="28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000000"/>
        <w:position w:val="-2"/>
        <w:sz w:val="28"/>
        <w:szCs w:val="28"/>
        <w:u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000000"/>
        <w:position w:val="-2"/>
        <w:sz w:val="28"/>
        <w:szCs w:val="28"/>
        <w:u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000000"/>
        <w:position w:val="-2"/>
        <w:sz w:val="28"/>
        <w:szCs w:val="28"/>
        <w:u w:color="000000"/>
        <w:rtl w:val="0"/>
        <w:lang w:val="ru-RU"/>
      </w:rPr>
    </w:lvl>
  </w:abstractNum>
  <w:abstractNum w:abstractNumId="1">
    <w:nsid w:val="5DFC6605"/>
    <w:multiLevelType w:val="multilevel"/>
    <w:tmpl w:val="DEAC2EE8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000000"/>
        <w:position w:val="-2"/>
        <w:sz w:val="28"/>
        <w:szCs w:val="28"/>
        <w:u w:color="000000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000000"/>
        <w:position w:val="-2"/>
        <w:sz w:val="28"/>
        <w:szCs w:val="28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000000"/>
        <w:position w:val="-2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000000"/>
        <w:position w:val="-2"/>
        <w:sz w:val="28"/>
        <w:szCs w:val="28"/>
        <w:u w:color="000000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000000"/>
        <w:position w:val="-2"/>
        <w:sz w:val="28"/>
        <w:szCs w:val="28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000000"/>
        <w:position w:val="-2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000000"/>
        <w:position w:val="-2"/>
        <w:sz w:val="28"/>
        <w:szCs w:val="28"/>
        <w:u w:color="000000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000000"/>
        <w:position w:val="-2"/>
        <w:sz w:val="28"/>
        <w:szCs w:val="28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000000"/>
        <w:position w:val="-2"/>
        <w:sz w:val="28"/>
        <w:szCs w:val="28"/>
        <w:u w:color="000000"/>
        <w:lang w:val="ru-RU"/>
      </w:rPr>
    </w:lvl>
  </w:abstractNum>
  <w:abstractNum w:abstractNumId="2">
    <w:nsid w:val="7B206011"/>
    <w:multiLevelType w:val="multilevel"/>
    <w:tmpl w:val="9014F5F2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000000"/>
        <w:position w:val="-2"/>
        <w:sz w:val="22"/>
        <w:szCs w:val="22"/>
        <w:u w:color="000000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000000"/>
        <w:position w:val="-2"/>
        <w:sz w:val="28"/>
        <w:szCs w:val="28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000000"/>
        <w:position w:val="-2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000000"/>
        <w:position w:val="-2"/>
        <w:sz w:val="28"/>
        <w:szCs w:val="28"/>
        <w:u w:color="000000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000000"/>
        <w:position w:val="-2"/>
        <w:sz w:val="28"/>
        <w:szCs w:val="28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000000"/>
        <w:position w:val="-2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000000"/>
        <w:position w:val="-2"/>
        <w:sz w:val="28"/>
        <w:szCs w:val="28"/>
        <w:u w:color="000000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000000"/>
        <w:position w:val="-2"/>
        <w:sz w:val="28"/>
        <w:szCs w:val="28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000000"/>
        <w:position w:val="-2"/>
        <w:sz w:val="28"/>
        <w:szCs w:val="28"/>
        <w:u w:color="000000"/>
        <w:lang w:val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04C8"/>
    <w:rsid w:val="00525193"/>
    <w:rsid w:val="00C104C8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104C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104C8"/>
    <w:rPr>
      <w:u w:val="single"/>
    </w:rPr>
  </w:style>
  <w:style w:type="table" w:customStyle="1" w:styleId="TableNormal">
    <w:name w:val="Table Normal"/>
    <w:rsid w:val="00C104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rsid w:val="00C104C8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rsid w:val="00C104C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Маркер"/>
    <w:rsid w:val="00C104C8"/>
    <w:pPr>
      <w:numPr>
        <w:numId w:val="3"/>
      </w:numPr>
    </w:pPr>
  </w:style>
  <w:style w:type="paragraph" w:styleId="a7">
    <w:name w:val="header"/>
    <w:basedOn w:val="a0"/>
    <w:link w:val="a8"/>
    <w:uiPriority w:val="99"/>
    <w:semiHidden/>
    <w:unhideWhenUsed/>
    <w:rsid w:val="00FE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E2A0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Никола1</cp:lastModifiedBy>
  <cp:revision>2</cp:revision>
  <dcterms:created xsi:type="dcterms:W3CDTF">2014-01-27T12:34:00Z</dcterms:created>
  <dcterms:modified xsi:type="dcterms:W3CDTF">2014-01-27T12:34:00Z</dcterms:modified>
</cp:coreProperties>
</file>